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EC" w:rsidRDefault="00FB7DEC" w:rsidP="00FB7DEC">
      <w:pPr>
        <w:spacing w:after="0" w:line="240" w:lineRule="auto"/>
        <w:jc w:val="center"/>
        <w:rPr>
          <w:rFonts w:ascii="Times New Roman" w:hAnsi="Times New Roman"/>
          <w:b/>
          <w:sz w:val="20"/>
          <w:szCs w:val="20"/>
        </w:rPr>
      </w:pPr>
      <w:r>
        <w:rPr>
          <w:rFonts w:ascii="Times New Roman" w:hAnsi="Times New Roman"/>
          <w:b/>
          <w:sz w:val="20"/>
          <w:szCs w:val="20"/>
        </w:rPr>
        <w:t>Southern Arkansas University</w:t>
      </w:r>
    </w:p>
    <w:p w:rsidR="00FB7DEC" w:rsidRDefault="00FB7DEC" w:rsidP="00FB7DEC">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Course Syllabus</w:t>
      </w:r>
    </w:p>
    <w:p w:rsidR="00FB7DEC" w:rsidRDefault="00FB7DEC" w:rsidP="00FB7DEC">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Fall 201</w:t>
      </w:r>
      <w:r w:rsidR="008D4CB9">
        <w:rPr>
          <w:rFonts w:ascii="Times New Roman" w:hAnsi="Times New Roman"/>
          <w:b/>
          <w:sz w:val="20"/>
          <w:szCs w:val="20"/>
        </w:rPr>
        <w:t>6</w:t>
      </w:r>
    </w:p>
    <w:p w:rsidR="00FB7DEC" w:rsidRDefault="00FB7DEC" w:rsidP="00FB7DEC">
      <w:pPr>
        <w:pBdr>
          <w:bottom w:val="single" w:sz="6" w:space="1" w:color="auto"/>
        </w:pBdr>
        <w:spacing w:after="0" w:line="240" w:lineRule="auto"/>
        <w:jc w:val="center"/>
        <w:rPr>
          <w:rFonts w:ascii="Times New Roman" w:hAnsi="Times New Roman"/>
          <w:b/>
          <w:sz w:val="20"/>
          <w:szCs w:val="20"/>
        </w:rPr>
      </w:pPr>
    </w:p>
    <w:p w:rsidR="00FB7DEC" w:rsidRDefault="00FB7DEC" w:rsidP="00FB7DEC">
      <w:pPr>
        <w:spacing w:after="0" w:line="240" w:lineRule="auto"/>
        <w:rPr>
          <w:rFonts w:ascii="Times New Roman" w:hAnsi="Times New Roman"/>
          <w:b/>
          <w:sz w:val="20"/>
          <w:szCs w:val="20"/>
        </w:rPr>
      </w:pPr>
      <w:r>
        <w:rPr>
          <w:rFonts w:ascii="Times New Roman" w:hAnsi="Times New Roman"/>
          <w:b/>
          <w:sz w:val="20"/>
          <w:szCs w:val="20"/>
        </w:rPr>
        <w:t xml:space="preserve">Course Number and Title: </w:t>
      </w:r>
      <w:r>
        <w:rPr>
          <w:rFonts w:ascii="Times New Roman" w:hAnsi="Times New Roman"/>
          <w:sz w:val="20"/>
          <w:szCs w:val="20"/>
        </w:rPr>
        <w:t>English 1113: Composition I</w:t>
      </w:r>
      <w:r>
        <w:rPr>
          <w:rFonts w:ascii="Times New Roman" w:hAnsi="Times New Roman"/>
          <w:b/>
          <w:sz w:val="20"/>
          <w:szCs w:val="20"/>
        </w:rPr>
        <w:tab/>
      </w:r>
      <w:r>
        <w:rPr>
          <w:rFonts w:ascii="Times New Roman" w:hAnsi="Times New Roman"/>
          <w:b/>
          <w:sz w:val="20"/>
          <w:szCs w:val="20"/>
        </w:rPr>
        <w:tab/>
        <w:t xml:space="preserve">Format: </w:t>
      </w:r>
      <w:sdt>
        <w:sdtPr>
          <w:rPr>
            <w:rFonts w:ascii="Times New Roman" w:hAnsi="Times New Roman"/>
            <w:sz w:val="20"/>
            <w:szCs w:val="20"/>
          </w:rPr>
          <w:id w:val="1325389525"/>
          <w:placeholder>
            <w:docPart w:val="4A5F5C37814D45339893705445BD2661"/>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Pr>
              <w:rFonts w:ascii="Times New Roman" w:hAnsi="Times New Roman"/>
              <w:sz w:val="20"/>
              <w:szCs w:val="20"/>
            </w:rPr>
            <w:t>F-to-F (0-24% online)</w:t>
          </w:r>
        </w:sdtContent>
      </w:sdt>
      <w:r>
        <w:rPr>
          <w:rFonts w:ascii="Times New Roman" w:hAnsi="Times New Roman"/>
          <w:b/>
          <w:sz w:val="20"/>
          <w:szCs w:val="20"/>
        </w:rPr>
        <w:tab/>
      </w:r>
      <w:r>
        <w:rPr>
          <w:rFonts w:ascii="Times New Roman" w:hAnsi="Times New Roman"/>
          <w:b/>
          <w:sz w:val="20"/>
          <w:szCs w:val="20"/>
        </w:rPr>
        <w:tab/>
      </w:r>
    </w:p>
    <w:p w:rsidR="00FB7DEC" w:rsidRDefault="00FB7DEC" w:rsidP="00FB7DEC">
      <w:pPr>
        <w:spacing w:after="0" w:line="240" w:lineRule="auto"/>
        <w:rPr>
          <w:rFonts w:ascii="Times New Roman" w:hAnsi="Times New Roman"/>
          <w:b/>
          <w:sz w:val="20"/>
          <w:szCs w:val="20"/>
        </w:rPr>
      </w:pPr>
      <w:r>
        <w:rPr>
          <w:rFonts w:ascii="Times New Roman" w:hAnsi="Times New Roman"/>
          <w:b/>
          <w:sz w:val="20"/>
          <w:szCs w:val="20"/>
        </w:rPr>
        <w:t xml:space="preserve">College or Department: </w:t>
      </w:r>
      <w:r>
        <w:rPr>
          <w:rFonts w:ascii="Times New Roman" w:hAnsi="Times New Roman"/>
          <w:sz w:val="20"/>
          <w:szCs w:val="20"/>
        </w:rPr>
        <w:t>Dept of English and Foreign Languages</w:t>
      </w:r>
      <w:r>
        <w:rPr>
          <w:rFonts w:ascii="Times New Roman" w:hAnsi="Times New Roman"/>
          <w:b/>
          <w:sz w:val="20"/>
          <w:szCs w:val="20"/>
        </w:rPr>
        <w:t xml:space="preserve">     </w:t>
      </w:r>
      <w:r>
        <w:rPr>
          <w:rFonts w:ascii="Times New Roman" w:hAnsi="Times New Roman"/>
          <w:b/>
          <w:sz w:val="20"/>
          <w:szCs w:val="20"/>
        </w:rPr>
        <w:tab/>
        <w:t xml:space="preserve">Weeks in length: </w:t>
      </w:r>
      <w:r>
        <w:rPr>
          <w:rFonts w:ascii="Times New Roman" w:hAnsi="Times New Roman"/>
          <w:sz w:val="20"/>
          <w:szCs w:val="20"/>
        </w:rPr>
        <w:t>16</w:t>
      </w:r>
      <w:r>
        <w:rPr>
          <w:rFonts w:ascii="Times New Roman" w:hAnsi="Times New Roman"/>
          <w:b/>
          <w:sz w:val="20"/>
          <w:szCs w:val="20"/>
        </w:rPr>
        <w:t xml:space="preserve">              </w:t>
      </w:r>
    </w:p>
    <w:p w:rsidR="00FB7DEC" w:rsidRDefault="00FB7DEC" w:rsidP="00FB7DEC">
      <w:pPr>
        <w:spacing w:after="0" w:line="240" w:lineRule="auto"/>
        <w:rPr>
          <w:rFonts w:ascii="Times New Roman" w:hAnsi="Times New Roman"/>
          <w:b/>
          <w:sz w:val="20"/>
          <w:szCs w:val="20"/>
        </w:rPr>
      </w:pPr>
      <w:r>
        <w:rPr>
          <w:rFonts w:ascii="Times New Roman" w:hAnsi="Times New Roman"/>
          <w:b/>
          <w:sz w:val="20"/>
          <w:szCs w:val="20"/>
        </w:rPr>
        <w:t xml:space="preserve">Instructor: </w:t>
      </w:r>
      <w:r>
        <w:rPr>
          <w:rFonts w:ascii="Times New Roman" w:hAnsi="Times New Roman"/>
          <w:sz w:val="20"/>
          <w:szCs w:val="20"/>
        </w:rPr>
        <w:t>Dr. James Ulmer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Class Meetings per term: </w:t>
      </w:r>
      <w:r>
        <w:rPr>
          <w:rFonts w:ascii="Times New Roman" w:hAnsi="Times New Roman"/>
          <w:sz w:val="20"/>
          <w:szCs w:val="20"/>
        </w:rPr>
        <w:t>44</w:t>
      </w:r>
      <w:r>
        <w:rPr>
          <w:rFonts w:ascii="Times New Roman" w:hAnsi="Times New Roman"/>
          <w:b/>
          <w:sz w:val="20"/>
          <w:szCs w:val="20"/>
        </w:rPr>
        <w:t xml:space="preserve">                                                                                                      </w:t>
      </w:r>
    </w:p>
    <w:p w:rsidR="00FB7DEC" w:rsidRDefault="00FB7DEC" w:rsidP="00FB7DEC">
      <w:pPr>
        <w:spacing w:after="0" w:line="240" w:lineRule="auto"/>
        <w:rPr>
          <w:rFonts w:ascii="Times New Roman" w:hAnsi="Times New Roman"/>
          <w:b/>
          <w:sz w:val="20"/>
          <w:szCs w:val="20"/>
        </w:rPr>
      </w:pPr>
      <w:r>
        <w:rPr>
          <w:rFonts w:ascii="Times New Roman" w:hAnsi="Times New Roman"/>
          <w:b/>
          <w:sz w:val="20"/>
          <w:szCs w:val="20"/>
        </w:rPr>
        <w:t xml:space="preserve">Contact Number: </w:t>
      </w:r>
      <w:r>
        <w:rPr>
          <w:rFonts w:ascii="Times New Roman" w:hAnsi="Times New Roman"/>
          <w:sz w:val="20"/>
          <w:szCs w:val="20"/>
        </w:rPr>
        <w:t>870-235-5085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Hours per class meeting: </w:t>
      </w:r>
      <w:r>
        <w:rPr>
          <w:rFonts w:ascii="Times New Roman" w:hAnsi="Times New Roman"/>
          <w:sz w:val="20"/>
          <w:szCs w:val="20"/>
        </w:rPr>
        <w:t>1</w:t>
      </w:r>
      <w:r>
        <w:rPr>
          <w:rFonts w:ascii="Times New Roman" w:hAnsi="Times New Roman"/>
          <w:b/>
          <w:sz w:val="20"/>
          <w:szCs w:val="20"/>
        </w:rPr>
        <w:t xml:space="preserve">                                                                                </w:t>
      </w:r>
    </w:p>
    <w:p w:rsidR="00FB7DEC" w:rsidRDefault="00FB7DEC" w:rsidP="00FB7DEC">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sz w:val="20"/>
          <w:szCs w:val="20"/>
        </w:rPr>
        <w:t>jkulmer@saumag.edu</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Credit hours awarded:</w:t>
      </w:r>
      <w:r>
        <w:rPr>
          <w:rFonts w:ascii="Times New Roman" w:hAnsi="Times New Roman"/>
          <w:sz w:val="20"/>
          <w:szCs w:val="20"/>
        </w:rPr>
        <w:t xml:space="preserve"> 3</w:t>
      </w:r>
    </w:p>
    <w:p w:rsidR="00FB7DEC" w:rsidRDefault="00FB7DEC" w:rsidP="00FB7DEC">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Office Hours &amp; Location: </w:t>
      </w:r>
      <w:r>
        <w:rPr>
          <w:rFonts w:ascii="Times New Roman" w:hAnsi="Times New Roman"/>
          <w:sz w:val="20"/>
          <w:szCs w:val="20"/>
        </w:rPr>
        <w:t>Wilson 328, MWF 12-2, TR 1-3</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Course Time &amp; Location: </w:t>
      </w:r>
      <w:r>
        <w:rPr>
          <w:rFonts w:ascii="Times New Roman" w:hAnsi="Times New Roman"/>
          <w:sz w:val="20"/>
          <w:szCs w:val="20"/>
        </w:rPr>
        <w:t>Wilson 316</w:t>
      </w:r>
      <w:r>
        <w:rPr>
          <w:rFonts w:ascii="Times New Roman" w:hAnsi="Times New Roman"/>
          <w:b/>
          <w:sz w:val="20"/>
          <w:szCs w:val="20"/>
        </w:rPr>
        <w:t xml:space="preserve">, </w:t>
      </w:r>
    </w:p>
    <w:p w:rsidR="00FB7DEC" w:rsidRDefault="00FB7DEC" w:rsidP="00FB7DEC">
      <w:pPr>
        <w:pBdr>
          <w:bottom w:val="single" w:sz="6" w:space="1" w:color="auto"/>
        </w:pBdr>
        <w:spacing w:after="0" w:line="240" w:lineRule="auto"/>
        <w:rPr>
          <w:rFonts w:ascii="Times New Roman" w:hAnsi="Times New Roman"/>
          <w:sz w:val="20"/>
          <w:szCs w:val="20"/>
        </w:rPr>
      </w:pPr>
      <w:r>
        <w:rPr>
          <w:rFonts w:ascii="Times New Roman" w:hAnsi="Times New Roman"/>
          <w:b/>
          <w:sz w:val="20"/>
          <w:szCs w:val="20"/>
        </w:rPr>
        <w:tab/>
        <w:t xml:space="preserve">                               </w:t>
      </w:r>
      <w:r>
        <w:rPr>
          <w:rFonts w:ascii="Times New Roman" w:hAnsi="Times New Roman"/>
          <w:sz w:val="20"/>
          <w:szCs w:val="20"/>
        </w:rPr>
        <w:t>or by appointment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MWF 1</w:t>
      </w:r>
      <w:r w:rsidR="00642AD1">
        <w:rPr>
          <w:rFonts w:ascii="Times New Roman" w:hAnsi="Times New Roman"/>
          <w:sz w:val="20"/>
          <w:szCs w:val="20"/>
        </w:rPr>
        <w:t>1</w:t>
      </w:r>
      <w:r>
        <w:rPr>
          <w:rFonts w:ascii="Times New Roman" w:hAnsi="Times New Roman"/>
          <w:sz w:val="20"/>
          <w:szCs w:val="20"/>
        </w:rPr>
        <w:t>-1</w:t>
      </w:r>
      <w:r w:rsidR="00642AD1">
        <w:rPr>
          <w:rFonts w:ascii="Times New Roman" w:hAnsi="Times New Roman"/>
          <w:sz w:val="20"/>
          <w:szCs w:val="20"/>
        </w:rPr>
        <w:t>1</w:t>
      </w:r>
      <w:bookmarkStart w:id="0" w:name="_GoBack"/>
      <w:bookmarkEnd w:id="0"/>
      <w:r>
        <w:rPr>
          <w:rFonts w:ascii="Times New Roman" w:hAnsi="Times New Roman"/>
          <w:sz w:val="20"/>
          <w:szCs w:val="20"/>
        </w:rPr>
        <w:t xml:space="preserve">:50 </w:t>
      </w:r>
    </w:p>
    <w:p w:rsidR="00FB7DEC" w:rsidRDefault="00FB7DEC" w:rsidP="00FB7DEC">
      <w:pPr>
        <w:pBdr>
          <w:bottom w:val="single" w:sz="6" w:space="1" w:color="auto"/>
        </w:pBdr>
        <w:spacing w:after="0" w:line="240" w:lineRule="auto"/>
        <w:rPr>
          <w:rFonts w:ascii="Times New Roman" w:hAnsi="Times New Roman"/>
          <w:color w:val="FF0000"/>
          <w:sz w:val="20"/>
          <w:szCs w:val="20"/>
        </w:rPr>
      </w:pPr>
    </w:p>
    <w:p w:rsidR="00FB7DEC" w:rsidRDefault="00FB7DEC" w:rsidP="00FB7DEC">
      <w:pPr>
        <w:pStyle w:val="NormalWeb"/>
        <w:spacing w:before="0" w:beforeAutospacing="0" w:after="0" w:afterAutospacing="0"/>
        <w:jc w:val="center"/>
        <w:rPr>
          <w:b/>
          <w:color w:val="000000" w:themeColor="text1"/>
          <w:kern w:val="24"/>
          <w:sz w:val="20"/>
          <w:szCs w:val="20"/>
        </w:rPr>
      </w:pPr>
      <w:r>
        <w:rPr>
          <w:b/>
          <w:color w:val="000000" w:themeColor="text1"/>
          <w:kern w:val="24"/>
          <w:sz w:val="20"/>
          <w:szCs w:val="20"/>
        </w:rPr>
        <w:t>Credit Hour Description</w:t>
      </w:r>
    </w:p>
    <w:p w:rsidR="00FB7DEC" w:rsidRDefault="00FB7DEC" w:rsidP="00FB7DEC">
      <w:pPr>
        <w:pStyle w:val="NormalWeb"/>
        <w:spacing w:before="110" w:beforeAutospacing="0" w:after="0" w:afterAutospacing="0"/>
        <w:rPr>
          <w:color w:val="000000" w:themeColor="text1"/>
          <w:kern w:val="24"/>
          <w:sz w:val="20"/>
          <w:szCs w:val="20"/>
        </w:rPr>
      </w:pPr>
      <w:r>
        <w:rPr>
          <w:color w:val="000000" w:themeColor="text1"/>
          <w:kern w:val="24"/>
          <w:sz w:val="20"/>
          <w:szCs w:val="20"/>
        </w:rPr>
        <w:t xml:space="preserve">For every course credit hour of a 15-17 week semester, the typical student should expect to spend approximately 45 clock hours per term of concentrated attention on course-related work, including but not limited to time engaged in class, as well as out-of-class time spent reading, reviewing, organizing notes, preparing for upcoming quizzes/exams, problem solving, developing and completing projects, and other activities that enhance learning.  </w:t>
      </w:r>
    </w:p>
    <w:p w:rsidR="00FB7DEC" w:rsidRDefault="00FB7DEC" w:rsidP="00FB7DEC">
      <w:pPr>
        <w:pStyle w:val="NormalWeb"/>
        <w:spacing w:before="110" w:beforeAutospacing="0" w:after="0" w:afterAutospacing="0"/>
        <w:rPr>
          <w:color w:val="000000" w:themeColor="text1"/>
          <w:kern w:val="24"/>
          <w:sz w:val="20"/>
          <w:szCs w:val="20"/>
        </w:rPr>
      </w:pPr>
      <w:r>
        <w:rPr>
          <w:color w:val="000000" w:themeColor="text1"/>
          <w:kern w:val="24"/>
          <w:sz w:val="20"/>
          <w:szCs w:val="20"/>
        </w:rPr>
        <w:t>_____________________________________________________________________________________________</w:t>
      </w:r>
    </w:p>
    <w:p w:rsidR="00FB7DEC" w:rsidRDefault="00FB7DEC" w:rsidP="00FB7DEC">
      <w:pPr>
        <w:spacing w:after="0" w:line="240" w:lineRule="auto"/>
        <w:jc w:val="center"/>
        <w:rPr>
          <w:rFonts w:ascii="Times New Roman" w:hAnsi="Times New Roman"/>
          <w:b/>
          <w:sz w:val="20"/>
          <w:szCs w:val="20"/>
        </w:rPr>
      </w:pPr>
      <w:r>
        <w:rPr>
          <w:rFonts w:ascii="Times New Roman" w:hAnsi="Times New Roman"/>
          <w:b/>
          <w:sz w:val="20"/>
          <w:szCs w:val="20"/>
        </w:rPr>
        <w:t>University Mission Statement</w:t>
      </w:r>
    </w:p>
    <w:p w:rsidR="00FB7DEC" w:rsidRDefault="00FB7DEC" w:rsidP="00FB7DEC">
      <w:pPr>
        <w:spacing w:after="0" w:line="240" w:lineRule="auto"/>
        <w:rPr>
          <w:rFonts w:ascii="Times New Roman" w:hAnsi="Times New Roman"/>
          <w:sz w:val="20"/>
          <w:szCs w:val="20"/>
        </w:rPr>
      </w:pPr>
      <w:r>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FB7DEC" w:rsidRDefault="00FB7DEC" w:rsidP="00FB7DEC">
      <w:pPr>
        <w:spacing w:after="0" w:line="240" w:lineRule="auto"/>
        <w:jc w:val="center"/>
        <w:rPr>
          <w:rFonts w:ascii="Times New Roman" w:hAnsi="Times New Roman"/>
          <w:b/>
          <w:sz w:val="20"/>
          <w:szCs w:val="20"/>
        </w:rPr>
      </w:pPr>
      <w:r>
        <w:rPr>
          <w:rFonts w:ascii="Times New Roman" w:hAnsi="Times New Roman"/>
          <w:b/>
          <w:sz w:val="20"/>
          <w:szCs w:val="20"/>
        </w:rPr>
        <w:t>College Mission Statement</w:t>
      </w:r>
    </w:p>
    <w:p w:rsidR="00FB7DEC" w:rsidRDefault="00FB7DEC" w:rsidP="00FB7DEC">
      <w:pPr>
        <w:spacing w:after="0" w:line="240" w:lineRule="auto"/>
        <w:rPr>
          <w:rFonts w:ascii="Times New Roman" w:hAnsi="Times New Roman"/>
          <w:sz w:val="20"/>
          <w:szCs w:val="20"/>
        </w:rPr>
      </w:pPr>
      <w:r>
        <w:rPr>
          <w:rFonts w:ascii="Times New Roman" w:hAnsi="Times New Roman"/>
          <w:sz w:val="20"/>
          <w:szCs w:val="20"/>
        </w:rPr>
        <w:t>The mission of the College of Liberal and Performing Arts is to foster students’ ability to think critically, become tolerant of diversity, adhere to ethical values, communicate effectively, cooperate successfully, and become responsible citizens in a changing global society. In addition, the College seeks to instill in each student an appreciation of literature, languages, history, politics, geography, music, theatre, and art, and to provide the campus and region with opportunities for participation in these disciplines.</w:t>
      </w:r>
    </w:p>
    <w:p w:rsidR="00FB7DEC" w:rsidRDefault="00FB7DEC" w:rsidP="00FB7DEC">
      <w:pPr>
        <w:spacing w:after="0" w:line="240" w:lineRule="auto"/>
        <w:rPr>
          <w:rFonts w:ascii="Times New Roman" w:hAnsi="Times New Roman"/>
          <w:b/>
          <w:sz w:val="20"/>
          <w:szCs w:val="20"/>
        </w:rPr>
      </w:pPr>
    </w:p>
    <w:p w:rsidR="00FB7DEC" w:rsidRDefault="00FB7DEC" w:rsidP="00FB7DEC">
      <w:pPr>
        <w:spacing w:after="0" w:line="240" w:lineRule="auto"/>
        <w:jc w:val="center"/>
        <w:rPr>
          <w:rFonts w:ascii="Times New Roman" w:hAnsi="Times New Roman"/>
          <w:b/>
          <w:sz w:val="20"/>
          <w:szCs w:val="20"/>
        </w:rPr>
      </w:pPr>
      <w:r>
        <w:rPr>
          <w:rFonts w:ascii="Times New Roman" w:hAnsi="Times New Roman"/>
          <w:b/>
          <w:sz w:val="20"/>
          <w:szCs w:val="20"/>
        </w:rPr>
        <w:t>Department Mission Statement</w:t>
      </w:r>
    </w:p>
    <w:p w:rsidR="00FB7DEC" w:rsidRDefault="00FB7DEC" w:rsidP="00FB7DEC">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The mission of the Department of English and Foreign Languages is to provide the portion of a liberal arts education that employs language, literature, and written communication to develop the students’ ability to think critically, understand and appreciate diversity, adhere to ethical values, and communicate effectively in a global environment.</w:t>
      </w:r>
    </w:p>
    <w:p w:rsidR="00FB7DEC" w:rsidRDefault="00FB7DEC" w:rsidP="00FB7DEC">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 xml:space="preserve">. </w:t>
      </w:r>
    </w:p>
    <w:p w:rsidR="00FB7DEC" w:rsidRDefault="00FB7DEC" w:rsidP="00FB7DEC">
      <w:pPr>
        <w:pBdr>
          <w:bottom w:val="single" w:sz="6" w:space="1" w:color="auto"/>
        </w:pBdr>
        <w:spacing w:after="0" w:line="240" w:lineRule="auto"/>
        <w:rPr>
          <w:rFonts w:ascii="Times New Roman" w:hAnsi="Times New Roman"/>
          <w:sz w:val="20"/>
          <w:szCs w:val="20"/>
        </w:rPr>
      </w:pPr>
    </w:p>
    <w:p w:rsidR="00FB7DEC" w:rsidRDefault="00FB7DEC" w:rsidP="00FB7DEC">
      <w:pPr>
        <w:spacing w:after="0" w:line="240" w:lineRule="auto"/>
        <w:jc w:val="center"/>
        <w:rPr>
          <w:rFonts w:ascii="Times New Roman" w:hAnsi="Times New Roman"/>
          <w:b/>
          <w:sz w:val="20"/>
          <w:szCs w:val="20"/>
        </w:rPr>
      </w:pPr>
      <w:r>
        <w:rPr>
          <w:rFonts w:ascii="Times New Roman" w:hAnsi="Times New Roman"/>
          <w:b/>
          <w:sz w:val="20"/>
          <w:szCs w:val="20"/>
        </w:rPr>
        <w:t>Learning Goals and Course Content</w:t>
      </w:r>
    </w:p>
    <w:p w:rsidR="00FB7DEC" w:rsidRDefault="00FB7DEC" w:rsidP="00FB7DEC">
      <w:pPr>
        <w:spacing w:after="0" w:line="240" w:lineRule="auto"/>
        <w:rPr>
          <w:rFonts w:ascii="Times New Roman" w:hAnsi="Times New Roman"/>
          <w:sz w:val="20"/>
          <w:szCs w:val="20"/>
        </w:rPr>
      </w:pPr>
      <w:r>
        <w:rPr>
          <w:rFonts w:ascii="Times New Roman" w:hAnsi="Times New Roman"/>
          <w:b/>
          <w:sz w:val="20"/>
          <w:szCs w:val="20"/>
        </w:rPr>
        <w:t xml:space="preserve">University Learning Goal: </w:t>
      </w:r>
      <w:sdt>
        <w:sdtPr>
          <w:rPr>
            <w:rFonts w:ascii="Times New Roman" w:hAnsi="Times New Roman"/>
            <w:sz w:val="20"/>
            <w:szCs w:val="20"/>
          </w:rPr>
          <w:id w:val="353160318"/>
          <w:placeholder>
            <w:docPart w:val="5ADF18A76F4C477593B98140531FBC07"/>
          </w:placeholder>
          <w:dropDownList>
            <w:listItem w:value="Choose an item."/>
            <w:listItem w:displayText="LG 1--Effective Communication" w:value="LG 1"/>
            <w:listItem w:displayText="LG 2--Social Responsibility" w:value="LG 2"/>
            <w:listItem w:displayText="LG 3--Critical Thinking" w:value="LG 3"/>
            <w:listItem w:displayText="LG 4--Content Knowledge" w:value="LG 4"/>
            <w:listItem w:displayText="LG 5--Information Literacy" w:value="LG 5"/>
          </w:dropDownList>
        </w:sdtPr>
        <w:sdtEndPr/>
        <w:sdtContent>
          <w:r>
            <w:rPr>
              <w:rFonts w:ascii="Times New Roman" w:hAnsi="Times New Roman"/>
              <w:sz w:val="20"/>
              <w:szCs w:val="20"/>
            </w:rPr>
            <w:t>LG 1--Effective Communication</w:t>
          </w:r>
        </w:sdtContent>
      </w:sdt>
    </w:p>
    <w:p w:rsidR="00FB7DEC" w:rsidRDefault="00FB7DEC" w:rsidP="00FB7DEC">
      <w:pPr>
        <w:spacing w:after="0" w:line="240" w:lineRule="auto"/>
        <w:rPr>
          <w:rFonts w:ascii="Times New Roman" w:hAnsi="Times New Roman"/>
          <w:sz w:val="20"/>
          <w:szCs w:val="20"/>
        </w:rPr>
      </w:pPr>
      <w:r>
        <w:rPr>
          <w:rFonts w:ascii="Times New Roman" w:hAnsi="Times New Roman"/>
          <w:b/>
          <w:sz w:val="20"/>
          <w:szCs w:val="20"/>
        </w:rPr>
        <w:t xml:space="preserve">Department or Program Learning Goal: </w:t>
      </w:r>
      <w:r>
        <w:rPr>
          <w:rFonts w:ascii="Times New Roman" w:hAnsi="Times New Roman"/>
          <w:sz w:val="20"/>
          <w:szCs w:val="20"/>
        </w:rPr>
        <w:t>Students will demonstrate their ability to communicate in writing.</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Course Description: </w:t>
      </w:r>
      <w:r>
        <w:rPr>
          <w:rFonts w:ascii="Times New Roman" w:hAnsi="Times New Roman"/>
          <w:sz w:val="20"/>
          <w:szCs w:val="20"/>
        </w:rPr>
        <w:t>An introduction to college-level writing with extensive practice in the writing process and basic rhetorical types as well as a review of standard editing conventions.  This course also includes the building of vocabulary and the development of reading skill.</w:t>
      </w:r>
    </w:p>
    <w:p w:rsidR="00FB7DEC" w:rsidRDefault="00FB7DEC" w:rsidP="00FB7DEC">
      <w:pPr>
        <w:pBdr>
          <w:bottom w:val="single" w:sz="6" w:space="31" w:color="auto"/>
        </w:pBdr>
        <w:spacing w:after="0" w:line="240" w:lineRule="auto"/>
        <w:rPr>
          <w:rFonts w:ascii="Times New Roman" w:hAnsi="Times New Roman"/>
          <w:sz w:val="20"/>
          <w:szCs w:val="20"/>
        </w:rPr>
      </w:pPr>
    </w:p>
    <w:p w:rsidR="00FB7DEC" w:rsidRDefault="00FB7DEC" w:rsidP="00FB7DEC">
      <w:pPr>
        <w:pBdr>
          <w:bottom w:val="single" w:sz="6" w:space="31" w:color="auto"/>
        </w:pBdr>
        <w:spacing w:after="0" w:line="240" w:lineRule="auto"/>
      </w:pPr>
      <w:r>
        <w:rPr>
          <w:rFonts w:ascii="Times New Roman" w:hAnsi="Times New Roman"/>
          <w:b/>
          <w:sz w:val="20"/>
          <w:szCs w:val="20"/>
        </w:rPr>
        <w:t xml:space="preserve">Course Learning Goals </w:t>
      </w:r>
      <w:r>
        <w:rPr>
          <w:rFonts w:ascii="Times New Roman" w:hAnsi="Times New Roman"/>
          <w:sz w:val="20"/>
          <w:szCs w:val="20"/>
        </w:rPr>
        <w:t>(Optional):</w:t>
      </w:r>
      <w:r>
        <w:t xml:space="preserve">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1. The students demonstrate competence in Standard English through the ability to write sentences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employing correct punctuation, accurate grammar, and acceptable usage.</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The students write unified and coherent paragraphs which are well developed and which are given focus by a topic sentence.</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The students write paragraphs which are appropriate to the general function of the essay, whether these be introductory, developing, or concluding paragraphs.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The students select and use the appropriate rhetorical strategy when writing developing paragraphs in an essay.</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The students master the effective arrangement of sentences and paragraphs that develop the essay.</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lastRenderedPageBreak/>
        <w:t>6. The students vary prose style and use an appropriate voice in essays with different purposes and audiences.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7. The students demonstrate control of their writing in order to reinforce the intent of the essay.</w:t>
      </w:r>
    </w:p>
    <w:p w:rsidR="00FB7DEC" w:rsidRDefault="00FB7DEC" w:rsidP="00FB7DEC">
      <w:pPr>
        <w:pBdr>
          <w:bottom w:val="single" w:sz="6" w:space="31" w:color="auto"/>
        </w:pBdr>
        <w:spacing w:after="0" w:line="240" w:lineRule="auto"/>
        <w:rPr>
          <w:rFonts w:ascii="Times New Roman" w:hAnsi="Times New Roman"/>
          <w:b/>
          <w:sz w:val="20"/>
          <w:szCs w:val="20"/>
        </w:rPr>
      </w:pP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Couse Learning Objectives </w:t>
      </w:r>
      <w:r>
        <w:rPr>
          <w:rFonts w:ascii="Times New Roman" w:hAnsi="Times New Roman"/>
          <w:sz w:val="20"/>
          <w:szCs w:val="20"/>
        </w:rPr>
        <w:t>(Optional):</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Upon completion of this course, students should be able to: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Recognize the thesis statement or main idea of a non-fiction prose piece.</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2. Identify the supporting ideas and information the author uses to develop the thesis.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Organize and develop their writing.</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Generate clear and original thesis statements and present adequate support for ideas.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Recognize and correct grammatical mistakes.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6. Write more clearly and effectively.</w:t>
      </w:r>
      <w:r>
        <w:rPr>
          <w:rFonts w:ascii="Times New Roman" w:hAnsi="Times New Roman"/>
          <w:sz w:val="20"/>
          <w:szCs w:val="20"/>
        </w:rPr>
        <w:tab/>
      </w:r>
    </w:p>
    <w:p w:rsidR="00FB7DEC" w:rsidRDefault="00FB7DEC" w:rsidP="00FB7DEC">
      <w:pPr>
        <w:pBdr>
          <w:bottom w:val="single" w:sz="6" w:space="31" w:color="auto"/>
        </w:pBdr>
        <w:spacing w:after="0" w:line="240" w:lineRule="auto"/>
        <w:rPr>
          <w:rFonts w:ascii="Times New Roman" w:hAnsi="Times New Roman"/>
          <w:sz w:val="20"/>
          <w:szCs w:val="20"/>
        </w:rPr>
      </w:pP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Needed Resources:</w:t>
      </w:r>
    </w:p>
    <w:p w:rsidR="00FB7DEC" w:rsidRDefault="00FB7DEC" w:rsidP="00FB7DEC">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To successfully complete this course, you will need the following required texts:</w:t>
      </w:r>
    </w:p>
    <w:p w:rsidR="00FB7DEC" w:rsidRDefault="00FB7DEC" w:rsidP="00FB7DEC">
      <w:pPr>
        <w:pBdr>
          <w:bottom w:val="single" w:sz="6" w:space="31" w:color="auto"/>
        </w:pBdr>
        <w:spacing w:after="0" w:line="240" w:lineRule="auto"/>
        <w:rPr>
          <w:rFonts w:ascii="Times New Roman" w:hAnsi="Times New Roman"/>
          <w:b/>
          <w:sz w:val="20"/>
          <w:szCs w:val="20"/>
        </w:rPr>
      </w:pP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Hacker, Diana.  </w:t>
      </w:r>
      <w:r>
        <w:rPr>
          <w:rFonts w:ascii="Times New Roman" w:hAnsi="Times New Roman"/>
          <w:i/>
          <w:sz w:val="20"/>
          <w:szCs w:val="20"/>
        </w:rPr>
        <w:t>The Bedford Handbook for Writers</w:t>
      </w:r>
      <w:r>
        <w:rPr>
          <w:rFonts w:ascii="Times New Roman" w:hAnsi="Times New Roman"/>
          <w:sz w:val="20"/>
          <w:szCs w:val="20"/>
        </w:rPr>
        <w:t>.  8th ed.  NewYork:  St. Martin’s Press, 2010.</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Peterson, Linda H. and John C. Brereton.  </w:t>
      </w:r>
      <w:r>
        <w:rPr>
          <w:rFonts w:ascii="Times New Roman" w:hAnsi="Times New Roman"/>
          <w:i/>
          <w:sz w:val="20"/>
          <w:szCs w:val="20"/>
        </w:rPr>
        <w:t>The Norton Reader</w:t>
      </w:r>
      <w:r>
        <w:rPr>
          <w:rFonts w:ascii="Times New Roman" w:hAnsi="Times New Roman"/>
          <w:sz w:val="20"/>
          <w:szCs w:val="20"/>
        </w:rPr>
        <w:t>. Twelfth Edition.  New York: W.W. Norton &amp;      Company, 2008.</w:t>
      </w:r>
    </w:p>
    <w:p w:rsidR="00FB7DEC" w:rsidRDefault="00FB7DEC" w:rsidP="00FB7DEC">
      <w:pPr>
        <w:pBdr>
          <w:bottom w:val="single" w:sz="6" w:space="31" w:color="auto"/>
        </w:pBdr>
        <w:spacing w:after="0" w:line="240" w:lineRule="auto"/>
        <w:rPr>
          <w:rFonts w:ascii="Times New Roman" w:hAnsi="Times New Roman"/>
          <w:sz w:val="20"/>
          <w:szCs w:val="20"/>
        </w:rPr>
      </w:pPr>
    </w:p>
    <w:p w:rsidR="00FB7DEC" w:rsidRDefault="00FB7DEC" w:rsidP="00FB7DEC">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Grading Policies and Procedures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General Rules:</w:t>
      </w:r>
      <w:r>
        <w:rPr>
          <w:rFonts w:ascii="Times New Roman" w:hAnsi="Times New Roman"/>
          <w:sz w:val="20"/>
          <w:szCs w:val="20"/>
        </w:rPr>
        <w:t xml:space="preserve">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Attendance Policy: 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 excluding quizzes.  Excuses should be presented in writing to the instructor upon the student's return to class.  When extenuating circumstances for absence exist, the student should discuss the matter with the instructor at the earliest possible moment.</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Grading Policies:</w:t>
      </w:r>
      <w:r>
        <w:rPr>
          <w:rFonts w:ascii="Times New Roman" w:hAnsi="Times New Roman"/>
          <w:sz w:val="20"/>
          <w:szCs w:val="20"/>
        </w:rPr>
        <w:t xml:space="preserve">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Using a variety of rhetorical modes, students will write 5 essays during the semester, including the final exam.  They will also produce a written journal based on class assignments.  In addition to the essays, quizzes will be given regularly to evaluate proficiency in vocabulary, grammar, and usage, as well as to verify that reading assignments are being read and understood.  Your three lowest quiz grades will be dropped.  Missed quizzes will receive a zero and cannot be made up.  Assignments will be weighed a follows: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4 in-class essays: </w:t>
      </w:r>
      <w:r>
        <w:rPr>
          <w:rFonts w:ascii="Times New Roman" w:hAnsi="Times New Roman"/>
          <w:sz w:val="20"/>
          <w:szCs w:val="20"/>
        </w:rPr>
        <w:tab/>
        <w:t>40%</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Quizzes:</w:t>
      </w:r>
      <w:r>
        <w:rPr>
          <w:rFonts w:ascii="Times New Roman" w:hAnsi="Times New Roman"/>
          <w:sz w:val="20"/>
          <w:szCs w:val="20"/>
        </w:rPr>
        <w:tab/>
      </w:r>
      <w:r>
        <w:rPr>
          <w:rFonts w:ascii="Times New Roman" w:hAnsi="Times New Roman"/>
          <w:sz w:val="20"/>
          <w:szCs w:val="20"/>
        </w:rPr>
        <w:tab/>
        <w:t xml:space="preserve">20%  </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Journal:</w:t>
      </w:r>
      <w:r>
        <w:rPr>
          <w:rFonts w:ascii="Times New Roman" w:hAnsi="Times New Roman"/>
          <w:sz w:val="20"/>
          <w:szCs w:val="20"/>
        </w:rPr>
        <w:tab/>
      </w:r>
      <w:r>
        <w:rPr>
          <w:rFonts w:ascii="Times New Roman" w:hAnsi="Times New Roman"/>
          <w:sz w:val="20"/>
          <w:szCs w:val="20"/>
        </w:rPr>
        <w:tab/>
        <w:t>20%</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Final Exam:</w:t>
      </w:r>
      <w:r>
        <w:rPr>
          <w:rFonts w:ascii="Times New Roman" w:hAnsi="Times New Roman"/>
          <w:sz w:val="20"/>
          <w:szCs w:val="20"/>
        </w:rPr>
        <w:tab/>
        <w:t>20%</w:t>
      </w:r>
      <w:r>
        <w:rPr>
          <w:rFonts w:ascii="Times New Roman" w:hAnsi="Times New Roman"/>
          <w:sz w:val="20"/>
          <w:szCs w:val="20"/>
        </w:rPr>
        <w:tab/>
      </w:r>
    </w:p>
    <w:p w:rsidR="00FB7DEC" w:rsidRDefault="00FB7DEC" w:rsidP="00FB7DEC">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Grading Scale:</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When essays are given letter grades, these will be converted to numerals for averaging.  The conversion scale is as follows: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A= 90-100 (A- =90/A=95)</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B= 80-89 (B- =80/B=85/B+=87)</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C= 70-79 (C- =70/C=75/C+=77)</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D= 60-69 (D- =60/D=65/D+=67)</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F= 50 </w:t>
      </w:r>
    </w:p>
    <w:p w:rsidR="00FB7DEC" w:rsidRDefault="00FB7DEC" w:rsidP="00FB7DEC">
      <w:pPr>
        <w:pBdr>
          <w:bottom w:val="single" w:sz="6" w:space="31" w:color="auto"/>
        </w:pBdr>
        <w:spacing w:after="0" w:line="240" w:lineRule="auto"/>
        <w:rPr>
          <w:rFonts w:ascii="Times New Roman" w:hAnsi="Times New Roman"/>
          <w:sz w:val="20"/>
          <w:szCs w:val="20"/>
        </w:rPr>
      </w:pPr>
    </w:p>
    <w:p w:rsidR="00FB7DEC" w:rsidRDefault="00FB7DEC" w:rsidP="00FB7DEC">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Additional University Policies</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Disability Support Services:</w:t>
      </w:r>
      <w:r>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FB7DEC" w:rsidRDefault="00FB7DEC" w:rsidP="00FB7DEC">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Academic Integrity Policy: </w:t>
      </w:r>
      <w:r>
        <w:rPr>
          <w:rFonts w:ascii="Times New Roman" w:hAnsi="Times New Roman"/>
          <w:sz w:val="20"/>
          <w:szCs w:val="20"/>
        </w:rPr>
        <w:t>Acad</w:t>
      </w:r>
      <w:r>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FB7DEC" w:rsidRDefault="00FB7DEC" w:rsidP="00FB7DEC">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eastAsia="Times New Roman" w:hAnsi="Times New Roman"/>
          <w:sz w:val="20"/>
          <w:szCs w:val="20"/>
        </w:rPr>
        <w:t>Plagiarism--the act of taking and/or using the ideas, work, and/or writings of another person as one’s own.</w:t>
      </w:r>
      <w:bookmarkStart w:id="1" w:name="35"/>
      <w:bookmarkEnd w:id="1"/>
    </w:p>
    <w:p w:rsidR="00FB7DEC" w:rsidRDefault="00FB7DEC" w:rsidP="00FB7DEC">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lastRenderedPageBreak/>
        <w:t>B.</w:t>
      </w:r>
      <w:r>
        <w:rPr>
          <w:rFonts w:ascii="Times New Roman" w:hAnsi="Times New Roman"/>
          <w:sz w:val="20"/>
          <w:szCs w:val="20"/>
        </w:rPr>
        <w:tab/>
      </w:r>
      <w:r>
        <w:rPr>
          <w:rFonts w:ascii="Times New Roman" w:eastAsia="Times New Roman" w:hAnsi="Times New Roman"/>
          <w:sz w:val="20"/>
          <w:szCs w:val="20"/>
        </w:rPr>
        <w:t xml:space="preserve">Cheating--an act of dishonesty with the intention of obtaining and/or using information in a fraudulent manner. </w:t>
      </w:r>
    </w:p>
    <w:p w:rsidR="00FB7DEC" w:rsidRDefault="00FB7DEC" w:rsidP="00FB7DEC">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eastAsia="Times New Roman" w:hAnsi="Times New Roman"/>
          <w:sz w:val="20"/>
          <w:szCs w:val="20"/>
        </w:rPr>
        <w:t>Fabrication--faking or forging a document, signature or findings of a research project.</w:t>
      </w:r>
    </w:p>
    <w:p w:rsidR="00FB7DEC" w:rsidRDefault="00FB7DEC" w:rsidP="00FB7DE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Supplemental Information</w:t>
      </w:r>
    </w:p>
    <w:p w:rsidR="00FB7DEC" w:rsidRDefault="00FB7DEC" w:rsidP="00FB7DEC">
      <w:pPr>
        <w:rPr>
          <w:rFonts w:ascii="Times New Roman" w:eastAsia="Times New Roman" w:hAnsi="Times New Roman"/>
          <w:b/>
          <w:sz w:val="20"/>
          <w:szCs w:val="20"/>
        </w:rPr>
      </w:pPr>
      <w:r>
        <w:rPr>
          <w:rFonts w:ascii="Times New Roman" w:eastAsia="Times New Roman" w:hAnsi="Times New Roman"/>
          <w:b/>
          <w:sz w:val="20"/>
          <w:szCs w:val="20"/>
        </w:rPr>
        <w:t>Class Calendar</w:t>
      </w:r>
    </w:p>
    <w:p w:rsidR="00FB7DEC" w:rsidRDefault="00FB7DEC" w:rsidP="00FB7DEC">
      <w:pPr>
        <w:rPr>
          <w:rFonts w:ascii="Times New Roman" w:eastAsia="Times New Roman" w:hAnsi="Times New Roman"/>
          <w:sz w:val="20"/>
          <w:szCs w:val="20"/>
        </w:rPr>
      </w:pPr>
      <w:r>
        <w:rPr>
          <w:rFonts w:ascii="Times New Roman" w:eastAsia="Times New Roman" w:hAnsi="Times New Roman"/>
          <w:sz w:val="20"/>
          <w:szCs w:val="20"/>
        </w:rPr>
        <w:t>The following schedule is subject to change.</w:t>
      </w: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 </w:t>
      </w:r>
    </w:p>
    <w:p w:rsidR="00FB7DEC" w:rsidRDefault="00FB7DEC" w:rsidP="00FB7DEC">
      <w:pPr>
        <w:spacing w:after="0" w:line="240" w:lineRule="auto"/>
        <w:rPr>
          <w:rFonts w:ascii="Times New Roman" w:eastAsia="Times New Roman" w:hAnsi="Times New Roman"/>
          <w:b/>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8/2</w:t>
      </w:r>
      <w:r w:rsidR="008D4CB9">
        <w:rPr>
          <w:rFonts w:ascii="Times New Roman" w:eastAsia="Times New Roman" w:hAnsi="Times New Roman"/>
          <w:sz w:val="20"/>
          <w:szCs w:val="20"/>
        </w:rPr>
        <w:t>4</w:t>
      </w:r>
      <w:r>
        <w:rPr>
          <w:rFonts w:ascii="Times New Roman" w:eastAsia="Times New Roman" w:hAnsi="Times New Roman"/>
          <w:sz w:val="20"/>
          <w:szCs w:val="20"/>
        </w:rPr>
        <w:t>: Introduction to the class.  The syllabus.</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8/2</w:t>
      </w:r>
      <w:r w:rsidR="008D4CB9">
        <w:rPr>
          <w:rFonts w:ascii="Times New Roman" w:eastAsia="Times New Roman" w:hAnsi="Times New Roman"/>
          <w:sz w:val="20"/>
          <w:szCs w:val="20"/>
        </w:rPr>
        <w:t>6</w:t>
      </w:r>
      <w:r>
        <w:rPr>
          <w:rFonts w:ascii="Times New Roman" w:eastAsia="Times New Roman" w:hAnsi="Times New Roman"/>
          <w:sz w:val="20"/>
          <w:szCs w:val="20"/>
        </w:rPr>
        <w:t>: BH, 1a. The rhetorical square.  Assign ad presentations.  Types of Writers.</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2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FB7DEC" w:rsidRDefault="008D4CB9"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8/29</w:t>
      </w:r>
      <w:r w:rsidR="00FB7DEC">
        <w:rPr>
          <w:rFonts w:ascii="Times New Roman" w:eastAsia="Times New Roman" w:hAnsi="Times New Roman"/>
          <w:sz w:val="20"/>
          <w:szCs w:val="20"/>
        </w:rPr>
        <w:t>: Ad presentations.</w:t>
      </w:r>
    </w:p>
    <w:p w:rsidR="00FB7DEC" w:rsidRDefault="008D4CB9"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8/31</w:t>
      </w:r>
      <w:r w:rsidR="00FB7DEC">
        <w:rPr>
          <w:rFonts w:ascii="Times New Roman" w:eastAsia="Times New Roman" w:hAnsi="Times New Roman"/>
          <w:sz w:val="20"/>
          <w:szCs w:val="20"/>
        </w:rPr>
        <w:t>: Ad presentations.  BH, 1c,1e (Thesis)</w:t>
      </w:r>
    </w:p>
    <w:p w:rsidR="008D4CB9" w:rsidRDefault="008D4CB9" w:rsidP="008D4CB9">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9/2:  E.B White, “Once More to the Lake” (93).</w:t>
      </w:r>
    </w:p>
    <w:p w:rsidR="008D4CB9" w:rsidRDefault="008D4CB9"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3</w:t>
      </w: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ab/>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9/</w:t>
      </w:r>
      <w:r w:rsidR="008D4CB9">
        <w:rPr>
          <w:rFonts w:ascii="Times New Roman" w:eastAsia="Times New Roman" w:hAnsi="Times New Roman"/>
          <w:sz w:val="20"/>
          <w:szCs w:val="20"/>
        </w:rPr>
        <w:t>7</w:t>
      </w:r>
      <w:r>
        <w:rPr>
          <w:rFonts w:ascii="Times New Roman" w:eastAsia="Times New Roman" w:hAnsi="Times New Roman"/>
          <w:sz w:val="20"/>
          <w:szCs w:val="20"/>
        </w:rPr>
        <w:t>: Essay 1.</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w:t>
      </w:r>
      <w:r w:rsidR="008D4CB9">
        <w:rPr>
          <w:rFonts w:ascii="Times New Roman" w:eastAsia="Times New Roman" w:hAnsi="Times New Roman"/>
          <w:sz w:val="20"/>
          <w:szCs w:val="20"/>
        </w:rPr>
        <w:t>9</w:t>
      </w:r>
      <w:r>
        <w:rPr>
          <w:rFonts w:ascii="Times New Roman" w:eastAsia="Times New Roman" w:hAnsi="Times New Roman"/>
          <w:sz w:val="20"/>
          <w:szCs w:val="20"/>
        </w:rPr>
        <w:t>: Essay 1, continued.</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4</w:t>
      </w:r>
    </w:p>
    <w:p w:rsidR="00FB7DEC" w:rsidRDefault="00FB7DEC" w:rsidP="00FB7DEC">
      <w:pPr>
        <w:spacing w:after="0" w:line="240" w:lineRule="auto"/>
        <w:rPr>
          <w:rFonts w:ascii="Times New Roman" w:eastAsia="Times New Roman" w:hAnsi="Times New Roman"/>
          <w:b/>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9/1</w:t>
      </w:r>
      <w:r w:rsidR="008D4CB9">
        <w:rPr>
          <w:rFonts w:ascii="Times New Roman" w:eastAsia="Times New Roman" w:hAnsi="Times New Roman"/>
          <w:sz w:val="20"/>
          <w:szCs w:val="20"/>
        </w:rPr>
        <w:t>2</w:t>
      </w:r>
      <w:r>
        <w:rPr>
          <w:rFonts w:ascii="Times New Roman" w:eastAsia="Times New Roman" w:hAnsi="Times New Roman"/>
          <w:sz w:val="20"/>
          <w:szCs w:val="20"/>
        </w:rPr>
        <w:t>: BH 3c (Patterns of Organization).</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9/1</w:t>
      </w:r>
      <w:r w:rsidR="008D4CB9">
        <w:rPr>
          <w:rFonts w:ascii="Times New Roman" w:eastAsia="Times New Roman" w:hAnsi="Times New Roman"/>
          <w:sz w:val="20"/>
          <w:szCs w:val="20"/>
        </w:rPr>
        <w:t>4</w:t>
      </w:r>
      <w:r>
        <w:rPr>
          <w:rFonts w:ascii="Times New Roman" w:eastAsia="Times New Roman" w:hAnsi="Times New Roman"/>
          <w:sz w:val="20"/>
          <w:szCs w:val="20"/>
        </w:rPr>
        <w:t>: BH 61 (Parts of Speech)</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9/1</w:t>
      </w:r>
      <w:r w:rsidR="008D4CB9">
        <w:rPr>
          <w:rFonts w:ascii="Times New Roman" w:eastAsia="Times New Roman" w:hAnsi="Times New Roman"/>
          <w:sz w:val="20"/>
          <w:szCs w:val="20"/>
        </w:rPr>
        <w:t>6</w:t>
      </w:r>
      <w:r>
        <w:rPr>
          <w:rFonts w:ascii="Times New Roman" w:eastAsia="Times New Roman" w:hAnsi="Times New Roman"/>
          <w:sz w:val="20"/>
          <w:szCs w:val="20"/>
        </w:rPr>
        <w:t>: Toni Morrison, “Strangers” (158).</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5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9/</w:t>
      </w:r>
      <w:r w:rsidR="008D4CB9">
        <w:rPr>
          <w:rFonts w:ascii="Times New Roman" w:eastAsia="Times New Roman" w:hAnsi="Times New Roman"/>
          <w:sz w:val="20"/>
          <w:szCs w:val="20"/>
        </w:rPr>
        <w:t>19</w:t>
      </w:r>
      <w:r>
        <w:rPr>
          <w:rFonts w:ascii="Times New Roman" w:eastAsia="Times New Roman" w:hAnsi="Times New Roman"/>
          <w:sz w:val="20"/>
          <w:szCs w:val="20"/>
        </w:rPr>
        <w:t>: BH 63-64 (Subordinate Word Groups and Sentence Types).</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9/2</w:t>
      </w:r>
      <w:r w:rsidR="008D4CB9">
        <w:rPr>
          <w:rFonts w:ascii="Times New Roman" w:eastAsia="Times New Roman" w:hAnsi="Times New Roman"/>
          <w:sz w:val="20"/>
          <w:szCs w:val="20"/>
        </w:rPr>
        <w:t>1</w:t>
      </w:r>
      <w:r>
        <w:rPr>
          <w:rFonts w:ascii="Times New Roman" w:eastAsia="Times New Roman" w:hAnsi="Times New Roman"/>
          <w:sz w:val="20"/>
          <w:szCs w:val="20"/>
        </w:rPr>
        <w:t>: BH 19-20 (Sentence Fragments and Run-ons).</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9/2</w:t>
      </w:r>
      <w:r w:rsidR="008D4CB9">
        <w:rPr>
          <w:rFonts w:ascii="Times New Roman" w:eastAsia="Times New Roman" w:hAnsi="Times New Roman"/>
          <w:sz w:val="20"/>
          <w:szCs w:val="20"/>
        </w:rPr>
        <w:t>3</w:t>
      </w:r>
      <w:r>
        <w:rPr>
          <w:rFonts w:ascii="Times New Roman" w:eastAsia="Times New Roman" w:hAnsi="Times New Roman"/>
          <w:sz w:val="20"/>
          <w:szCs w:val="20"/>
        </w:rPr>
        <w:t>: Virginia Woolf, “The Death of the Moth” (1188).</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6</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9/2</w:t>
      </w:r>
      <w:r w:rsidR="008D4CB9">
        <w:rPr>
          <w:rFonts w:ascii="Times New Roman" w:eastAsia="Times New Roman" w:hAnsi="Times New Roman"/>
          <w:sz w:val="20"/>
          <w:szCs w:val="20"/>
        </w:rPr>
        <w:t>6</w:t>
      </w:r>
      <w:r>
        <w:rPr>
          <w:rFonts w:ascii="Times New Roman" w:eastAsia="Times New Roman" w:hAnsi="Times New Roman"/>
          <w:sz w:val="20"/>
          <w:szCs w:val="20"/>
        </w:rPr>
        <w:t>: BH 21-23 (Subject-verb Agreement, Pronoun Agreement, Pronoun Reference).</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w:t>
      </w:r>
      <w:r w:rsidR="008D4CB9">
        <w:rPr>
          <w:rFonts w:ascii="Times New Roman" w:eastAsia="Times New Roman" w:hAnsi="Times New Roman"/>
          <w:sz w:val="20"/>
          <w:szCs w:val="20"/>
        </w:rPr>
        <w:t>9/28</w:t>
      </w:r>
      <w:r>
        <w:rPr>
          <w:rFonts w:ascii="Times New Roman" w:eastAsia="Times New Roman" w:hAnsi="Times New Roman"/>
          <w:sz w:val="20"/>
          <w:szCs w:val="20"/>
        </w:rPr>
        <w:t>: BH 24-27 (Pronoun Case, Who/Whom, etc.).</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 </w:t>
      </w:r>
      <w:r w:rsidR="008D4CB9">
        <w:rPr>
          <w:rFonts w:ascii="Times New Roman" w:eastAsia="Times New Roman" w:hAnsi="Times New Roman"/>
          <w:sz w:val="20"/>
          <w:szCs w:val="20"/>
        </w:rPr>
        <w:t>9/30</w:t>
      </w:r>
      <w:r>
        <w:rPr>
          <w:rFonts w:ascii="Times New Roman" w:eastAsia="Times New Roman" w:hAnsi="Times New Roman"/>
          <w:sz w:val="20"/>
          <w:szCs w:val="20"/>
        </w:rPr>
        <w:t>: BH 32 (Comma Use).</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7</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w:t>
      </w:r>
      <w:r w:rsidR="008D4CB9">
        <w:rPr>
          <w:rFonts w:ascii="Times New Roman" w:eastAsia="Times New Roman" w:hAnsi="Times New Roman"/>
          <w:sz w:val="20"/>
          <w:szCs w:val="20"/>
        </w:rPr>
        <w:t>3</w:t>
      </w:r>
      <w:r>
        <w:rPr>
          <w:rFonts w:ascii="Times New Roman" w:eastAsia="Times New Roman" w:hAnsi="Times New Roman"/>
          <w:sz w:val="20"/>
          <w:szCs w:val="20"/>
        </w:rPr>
        <w:t>: Grammar and Usage Quiz</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w:t>
      </w:r>
      <w:r w:rsidR="008D4CB9">
        <w:rPr>
          <w:rFonts w:ascii="Times New Roman" w:eastAsia="Times New Roman" w:hAnsi="Times New Roman"/>
          <w:sz w:val="20"/>
          <w:szCs w:val="20"/>
        </w:rPr>
        <w:t>5</w:t>
      </w:r>
      <w:r>
        <w:rPr>
          <w:rFonts w:ascii="Times New Roman" w:eastAsia="Times New Roman" w:hAnsi="Times New Roman"/>
          <w:sz w:val="20"/>
          <w:szCs w:val="20"/>
        </w:rPr>
        <w:t>: BH 12 (Misplaced and Dangling modifiers).  Hand-out.</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10/</w:t>
      </w:r>
      <w:r w:rsidR="008D4CB9">
        <w:rPr>
          <w:rFonts w:ascii="Times New Roman" w:eastAsia="Times New Roman" w:hAnsi="Times New Roman"/>
          <w:sz w:val="20"/>
          <w:szCs w:val="20"/>
        </w:rPr>
        <w:t>7</w:t>
      </w:r>
      <w:r>
        <w:rPr>
          <w:rFonts w:ascii="Times New Roman" w:eastAsia="Times New Roman" w:hAnsi="Times New Roman"/>
          <w:sz w:val="20"/>
          <w:szCs w:val="20"/>
        </w:rPr>
        <w:t>: BH 14a-b (Subordination and Coordination).</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8 </w:t>
      </w:r>
    </w:p>
    <w:p w:rsidR="00FB7DEC" w:rsidRDefault="00FB7DEC" w:rsidP="00FB7DEC">
      <w:pPr>
        <w:spacing w:after="0" w:line="240" w:lineRule="auto"/>
        <w:rPr>
          <w:rFonts w:ascii="Times New Roman" w:eastAsia="Times New Roman" w:hAnsi="Times New Roman"/>
          <w:b/>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10/1</w:t>
      </w:r>
      <w:r w:rsidR="008D4CB9">
        <w:rPr>
          <w:rFonts w:ascii="Times New Roman" w:eastAsia="Times New Roman" w:hAnsi="Times New Roman"/>
          <w:sz w:val="20"/>
          <w:szCs w:val="20"/>
        </w:rPr>
        <w:t>0</w:t>
      </w:r>
      <w:r>
        <w:rPr>
          <w:rFonts w:ascii="Times New Roman" w:eastAsia="Times New Roman" w:hAnsi="Times New Roman"/>
          <w:sz w:val="20"/>
          <w:szCs w:val="20"/>
        </w:rPr>
        <w:t xml:space="preserve">: Essay 2.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10/1</w:t>
      </w:r>
      <w:r w:rsidR="008D4CB9">
        <w:rPr>
          <w:rFonts w:ascii="Times New Roman" w:eastAsia="Times New Roman" w:hAnsi="Times New Roman"/>
          <w:sz w:val="20"/>
          <w:szCs w:val="20"/>
        </w:rPr>
        <w:t>2</w:t>
      </w:r>
      <w:r>
        <w:rPr>
          <w:rFonts w:ascii="Times New Roman" w:eastAsia="Times New Roman" w:hAnsi="Times New Roman"/>
          <w:sz w:val="20"/>
          <w:szCs w:val="20"/>
        </w:rPr>
        <w:t xml:space="preserve">: Essay 2, continued.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F, 10/1</w:t>
      </w:r>
      <w:r w:rsidR="008D4CB9">
        <w:rPr>
          <w:rFonts w:ascii="Times New Roman" w:eastAsia="Times New Roman" w:hAnsi="Times New Roman"/>
          <w:sz w:val="20"/>
          <w:szCs w:val="20"/>
        </w:rPr>
        <w:t>4</w:t>
      </w:r>
      <w:r>
        <w:rPr>
          <w:rFonts w:ascii="Times New Roman" w:eastAsia="Times New Roman" w:hAnsi="Times New Roman"/>
          <w:sz w:val="20"/>
          <w:szCs w:val="20"/>
        </w:rPr>
        <w:t>: George Orwell, “Shooting an Elephant” (852).</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9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w:t>
      </w:r>
      <w:r w:rsidR="008D4CB9">
        <w:rPr>
          <w:rFonts w:ascii="Times New Roman" w:eastAsia="Times New Roman" w:hAnsi="Times New Roman"/>
          <w:sz w:val="20"/>
          <w:szCs w:val="20"/>
        </w:rPr>
        <w:t>17</w:t>
      </w:r>
      <w:r>
        <w:rPr>
          <w:rFonts w:ascii="Times New Roman" w:eastAsia="Times New Roman" w:hAnsi="Times New Roman"/>
          <w:sz w:val="20"/>
          <w:szCs w:val="20"/>
        </w:rPr>
        <w:t>: Mark Twain, “Advice to Youth” (677).</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w:t>
      </w:r>
      <w:r w:rsidR="008D4CB9">
        <w:rPr>
          <w:rFonts w:ascii="Times New Roman" w:eastAsia="Times New Roman" w:hAnsi="Times New Roman"/>
          <w:sz w:val="20"/>
          <w:szCs w:val="20"/>
        </w:rPr>
        <w:t>19</w:t>
      </w:r>
      <w:r>
        <w:rPr>
          <w:rFonts w:ascii="Times New Roman" w:eastAsia="Times New Roman" w:hAnsi="Times New Roman"/>
          <w:sz w:val="20"/>
          <w:szCs w:val="20"/>
        </w:rPr>
        <w:t>: BH 16a-e (Wordy Sentences)</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10/2</w:t>
      </w:r>
      <w:r w:rsidR="008D4CB9">
        <w:rPr>
          <w:rFonts w:ascii="Times New Roman" w:eastAsia="Times New Roman" w:hAnsi="Times New Roman"/>
          <w:sz w:val="20"/>
          <w:szCs w:val="20"/>
        </w:rPr>
        <w:t>1</w:t>
      </w:r>
      <w:r>
        <w:rPr>
          <w:rFonts w:ascii="Times New Roman" w:eastAsia="Times New Roman" w:hAnsi="Times New Roman"/>
          <w:sz w:val="20"/>
          <w:szCs w:val="20"/>
        </w:rPr>
        <w:t>: BH 17a-g (Jargon, Sexism in language, etc.). Hand-out.</w:t>
      </w:r>
    </w:p>
    <w:p w:rsidR="00FB7DEC" w:rsidRDefault="00FB7DEC" w:rsidP="00FB7DEC">
      <w:pPr>
        <w:spacing w:after="0" w:line="240" w:lineRule="auto"/>
        <w:ind w:firstLine="720"/>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10</w:t>
      </w:r>
    </w:p>
    <w:p w:rsidR="00FB7DEC" w:rsidRDefault="00FB7DEC" w:rsidP="00FB7DEC">
      <w:pPr>
        <w:spacing w:after="0" w:line="240" w:lineRule="auto"/>
        <w:rPr>
          <w:rFonts w:ascii="Times New Roman" w:eastAsia="Times New Roman" w:hAnsi="Times New Roman"/>
          <w:b/>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10/2</w:t>
      </w:r>
      <w:r w:rsidR="008D4CB9">
        <w:rPr>
          <w:rFonts w:ascii="Times New Roman" w:eastAsia="Times New Roman" w:hAnsi="Times New Roman"/>
          <w:sz w:val="20"/>
          <w:szCs w:val="20"/>
        </w:rPr>
        <w:t>4</w:t>
      </w:r>
      <w:r>
        <w:rPr>
          <w:rFonts w:ascii="Times New Roman" w:eastAsia="Times New Roman" w:hAnsi="Times New Roman"/>
          <w:sz w:val="20"/>
          <w:szCs w:val="20"/>
        </w:rPr>
        <w:t xml:space="preserve">: BH 5 (Constructing Reasonable Arguments).  Fact vs. Opinion. Hand-outs.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10/2</w:t>
      </w:r>
      <w:r w:rsidR="008D4CB9">
        <w:rPr>
          <w:rFonts w:ascii="Times New Roman" w:eastAsia="Times New Roman" w:hAnsi="Times New Roman"/>
          <w:sz w:val="20"/>
          <w:szCs w:val="20"/>
        </w:rPr>
        <w:t>6</w:t>
      </w:r>
      <w:r>
        <w:rPr>
          <w:rFonts w:ascii="Times New Roman" w:eastAsia="Times New Roman" w:hAnsi="Times New Roman"/>
          <w:sz w:val="20"/>
          <w:szCs w:val="20"/>
        </w:rPr>
        <w:t>: Induction and Deduction.</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10/</w:t>
      </w:r>
      <w:r w:rsidR="008D4CB9">
        <w:rPr>
          <w:rFonts w:ascii="Times New Roman" w:eastAsia="Times New Roman" w:hAnsi="Times New Roman"/>
          <w:sz w:val="20"/>
          <w:szCs w:val="20"/>
        </w:rPr>
        <w:t>28</w:t>
      </w:r>
      <w:r>
        <w:rPr>
          <w:rFonts w:ascii="Times New Roman" w:eastAsia="Times New Roman" w:hAnsi="Times New Roman"/>
          <w:sz w:val="20"/>
          <w:szCs w:val="20"/>
        </w:rPr>
        <w:t xml:space="preserve">: BH 6 (Logical Fallacies).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11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 </w:t>
      </w:r>
      <w:r w:rsidR="008D4CB9">
        <w:rPr>
          <w:rFonts w:ascii="Times New Roman" w:eastAsia="Times New Roman" w:hAnsi="Times New Roman"/>
          <w:sz w:val="20"/>
          <w:szCs w:val="20"/>
        </w:rPr>
        <w:t>10/31</w:t>
      </w:r>
      <w:r>
        <w:rPr>
          <w:rFonts w:ascii="Times New Roman" w:eastAsia="Times New Roman" w:hAnsi="Times New Roman"/>
          <w:sz w:val="20"/>
          <w:szCs w:val="20"/>
        </w:rPr>
        <w:t>: Paul Therox, “Being a Man” (223).</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w:t>
      </w:r>
      <w:r w:rsidR="008D4CB9">
        <w:rPr>
          <w:rFonts w:ascii="Times New Roman" w:eastAsia="Times New Roman" w:hAnsi="Times New Roman"/>
          <w:sz w:val="20"/>
          <w:szCs w:val="20"/>
        </w:rPr>
        <w:t>2</w:t>
      </w:r>
      <w:r>
        <w:rPr>
          <w:rFonts w:ascii="Times New Roman" w:eastAsia="Times New Roman" w:hAnsi="Times New Roman"/>
          <w:sz w:val="20"/>
          <w:szCs w:val="20"/>
        </w:rPr>
        <w:t>: Essay 3.</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w:t>
      </w:r>
      <w:r w:rsidR="008D4CB9">
        <w:rPr>
          <w:rFonts w:ascii="Times New Roman" w:eastAsia="Times New Roman" w:hAnsi="Times New Roman"/>
          <w:sz w:val="20"/>
          <w:szCs w:val="20"/>
        </w:rPr>
        <w:t>4</w:t>
      </w:r>
      <w:r>
        <w:rPr>
          <w:rFonts w:ascii="Times New Roman" w:eastAsia="Times New Roman" w:hAnsi="Times New Roman"/>
          <w:sz w:val="20"/>
          <w:szCs w:val="20"/>
        </w:rPr>
        <w:t>: Essay 3, continued.</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12</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11/</w:t>
      </w:r>
      <w:r w:rsidR="008D4CB9">
        <w:rPr>
          <w:rFonts w:ascii="Times New Roman" w:eastAsia="Times New Roman" w:hAnsi="Times New Roman"/>
          <w:sz w:val="20"/>
          <w:szCs w:val="20"/>
        </w:rPr>
        <w:t>7:</w:t>
      </w:r>
      <w:r>
        <w:rPr>
          <w:rFonts w:ascii="Times New Roman" w:eastAsia="Times New Roman" w:hAnsi="Times New Roman"/>
          <w:sz w:val="20"/>
          <w:szCs w:val="20"/>
        </w:rPr>
        <w:t xml:space="preserve"> Jonathan Swift, “A Modest Proposal” (858).</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w:t>
      </w:r>
      <w:r w:rsidR="008D4CB9">
        <w:rPr>
          <w:rFonts w:ascii="Times New Roman" w:eastAsia="Times New Roman" w:hAnsi="Times New Roman"/>
          <w:sz w:val="20"/>
          <w:szCs w:val="20"/>
        </w:rPr>
        <w:t>9</w:t>
      </w:r>
      <w:r>
        <w:rPr>
          <w:rFonts w:ascii="Times New Roman" w:eastAsia="Times New Roman" w:hAnsi="Times New Roman"/>
          <w:sz w:val="20"/>
          <w:szCs w:val="20"/>
        </w:rPr>
        <w:t>: Nicolo Machiavelli, “The Morals of the Prince” (865)</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11/1</w:t>
      </w:r>
      <w:r w:rsidR="008D4CB9">
        <w:rPr>
          <w:rFonts w:ascii="Times New Roman" w:eastAsia="Times New Roman" w:hAnsi="Times New Roman"/>
          <w:sz w:val="20"/>
          <w:szCs w:val="20"/>
        </w:rPr>
        <w:t>1</w:t>
      </w:r>
      <w:r>
        <w:rPr>
          <w:rFonts w:ascii="Times New Roman" w:eastAsia="Times New Roman" w:hAnsi="Times New Roman"/>
          <w:sz w:val="20"/>
          <w:szCs w:val="20"/>
        </w:rPr>
        <w:t xml:space="preserve">: workshop session on the journals.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13</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11/1</w:t>
      </w:r>
      <w:r w:rsidR="008D4CB9">
        <w:rPr>
          <w:rFonts w:ascii="Times New Roman" w:eastAsia="Times New Roman" w:hAnsi="Times New Roman"/>
          <w:sz w:val="20"/>
          <w:szCs w:val="20"/>
        </w:rPr>
        <w:t>4</w:t>
      </w:r>
      <w:r>
        <w:rPr>
          <w:rFonts w:ascii="Times New Roman" w:eastAsia="Times New Roman" w:hAnsi="Times New Roman"/>
          <w:sz w:val="20"/>
          <w:szCs w:val="20"/>
        </w:rPr>
        <w:t xml:space="preserve">: Journals due.  Hand out and discuss topics for Essay 4. </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11/1</w:t>
      </w:r>
      <w:r w:rsidR="008D4CB9">
        <w:rPr>
          <w:rFonts w:ascii="Times New Roman" w:eastAsia="Times New Roman" w:hAnsi="Times New Roman"/>
          <w:sz w:val="20"/>
          <w:szCs w:val="20"/>
        </w:rPr>
        <w:t>6</w:t>
      </w:r>
      <w:r>
        <w:rPr>
          <w:rFonts w:ascii="Times New Roman" w:eastAsia="Times New Roman" w:hAnsi="Times New Roman"/>
          <w:sz w:val="20"/>
          <w:szCs w:val="20"/>
        </w:rPr>
        <w:t>: Essay 4.</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11/</w:t>
      </w:r>
      <w:r w:rsidR="008D4CB9">
        <w:rPr>
          <w:rFonts w:ascii="Times New Roman" w:eastAsia="Times New Roman" w:hAnsi="Times New Roman"/>
          <w:sz w:val="20"/>
          <w:szCs w:val="20"/>
        </w:rPr>
        <w:t>18</w:t>
      </w:r>
      <w:r>
        <w:rPr>
          <w:rFonts w:ascii="Times New Roman" w:eastAsia="Times New Roman" w:hAnsi="Times New Roman"/>
          <w:sz w:val="20"/>
          <w:szCs w:val="20"/>
        </w:rPr>
        <w:t>: Essay 4, continued.</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14</w:t>
      </w:r>
    </w:p>
    <w:p w:rsidR="00FB7DEC" w:rsidRDefault="00FB7DEC" w:rsidP="00FB7DEC">
      <w:pPr>
        <w:spacing w:after="0" w:line="240" w:lineRule="auto"/>
        <w:rPr>
          <w:rFonts w:ascii="Times New Roman" w:eastAsia="Times New Roman" w:hAnsi="Times New Roman"/>
          <w:b/>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 11/</w:t>
      </w:r>
      <w:r w:rsidR="008D4CB9">
        <w:rPr>
          <w:rFonts w:ascii="Times New Roman" w:eastAsia="Times New Roman" w:hAnsi="Times New Roman"/>
          <w:sz w:val="20"/>
          <w:szCs w:val="20"/>
        </w:rPr>
        <w:t>21</w:t>
      </w:r>
      <w:r>
        <w:rPr>
          <w:rFonts w:ascii="Times New Roman" w:eastAsia="Times New Roman" w:hAnsi="Times New Roman"/>
          <w:sz w:val="20"/>
          <w:szCs w:val="20"/>
        </w:rPr>
        <w:t xml:space="preserve">: Martin Luther King, “Letter from Birmingham Jail” (892).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15 </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 </w:t>
      </w:r>
      <w:r w:rsidR="008D4CB9">
        <w:rPr>
          <w:rFonts w:ascii="Times New Roman" w:eastAsia="Times New Roman" w:hAnsi="Times New Roman"/>
          <w:sz w:val="20"/>
          <w:szCs w:val="20"/>
        </w:rPr>
        <w:t>11/28</w:t>
      </w:r>
      <w:r>
        <w:rPr>
          <w:rFonts w:ascii="Times New Roman" w:eastAsia="Times New Roman" w:hAnsi="Times New Roman"/>
          <w:sz w:val="20"/>
          <w:szCs w:val="20"/>
        </w:rPr>
        <w:t>: “Letter from Birmingham Jail” and BH3d.</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 </w:t>
      </w:r>
      <w:r w:rsidR="008D4CB9">
        <w:rPr>
          <w:rFonts w:ascii="Times New Roman" w:eastAsia="Times New Roman" w:hAnsi="Times New Roman"/>
          <w:sz w:val="20"/>
          <w:szCs w:val="20"/>
        </w:rPr>
        <w:t>11/30</w:t>
      </w:r>
      <w:r>
        <w:rPr>
          <w:rFonts w:ascii="Times New Roman" w:eastAsia="Times New Roman" w:hAnsi="Times New Roman"/>
          <w:sz w:val="20"/>
          <w:szCs w:val="20"/>
        </w:rPr>
        <w:t>: Langston Hughes, “Salvation” (1139).</w:t>
      </w:r>
    </w:p>
    <w:p w:rsidR="00FB7DEC" w:rsidRDefault="00FB7DEC"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 12</w:t>
      </w:r>
      <w:r w:rsidR="008D4CB9">
        <w:rPr>
          <w:rFonts w:ascii="Times New Roman" w:eastAsia="Times New Roman" w:hAnsi="Times New Roman"/>
          <w:sz w:val="20"/>
          <w:szCs w:val="20"/>
        </w:rPr>
        <w:t>/2</w:t>
      </w:r>
      <w:r>
        <w:rPr>
          <w:rFonts w:ascii="Times New Roman" w:eastAsia="Times New Roman" w:hAnsi="Times New Roman"/>
          <w:sz w:val="20"/>
          <w:szCs w:val="20"/>
        </w:rPr>
        <w:t>: Rhetorical analysis of “Salvation.”</w:t>
      </w:r>
    </w:p>
    <w:p w:rsidR="00FB7DEC" w:rsidRDefault="00FB7DEC" w:rsidP="00FB7DEC">
      <w:pPr>
        <w:spacing w:after="0" w:line="240" w:lineRule="auto"/>
        <w:rPr>
          <w:rFonts w:ascii="Times New Roman" w:eastAsia="Times New Roman" w:hAnsi="Times New Roman"/>
          <w:sz w:val="20"/>
          <w:szCs w:val="20"/>
        </w:rPr>
      </w:pPr>
    </w:p>
    <w:p w:rsidR="00FB7DEC" w:rsidRDefault="00FB7DEC" w:rsidP="00FB7DE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16</w:t>
      </w:r>
    </w:p>
    <w:p w:rsidR="00FB7DEC" w:rsidRDefault="00FB7DEC" w:rsidP="00FB7DEC">
      <w:pPr>
        <w:spacing w:after="0" w:line="240" w:lineRule="auto"/>
        <w:rPr>
          <w:rFonts w:ascii="Times New Roman" w:eastAsia="Times New Roman" w:hAnsi="Times New Roman"/>
          <w:b/>
          <w:sz w:val="20"/>
          <w:szCs w:val="20"/>
        </w:rPr>
      </w:pPr>
    </w:p>
    <w:p w:rsidR="00FB7DEC" w:rsidRDefault="008D4CB9" w:rsidP="00FB7D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Final Exams.</w:t>
      </w:r>
    </w:p>
    <w:p w:rsidR="00FB7DEC" w:rsidRDefault="00FB7DEC" w:rsidP="00FB7DEC">
      <w:pPr>
        <w:rPr>
          <w:sz w:val="20"/>
          <w:szCs w:val="20"/>
        </w:rPr>
      </w:pPr>
    </w:p>
    <w:p w:rsidR="000361A6" w:rsidRDefault="000361A6"/>
    <w:sectPr w:rsidR="0003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EC"/>
    <w:rsid w:val="000361A6"/>
    <w:rsid w:val="00642AD1"/>
    <w:rsid w:val="008D4CB9"/>
    <w:rsid w:val="009D0621"/>
    <w:rsid w:val="00D94E77"/>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EC"/>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D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EC"/>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D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F5C37814D45339893705445BD2661"/>
        <w:category>
          <w:name w:val="General"/>
          <w:gallery w:val="placeholder"/>
        </w:category>
        <w:types>
          <w:type w:val="bbPlcHdr"/>
        </w:types>
        <w:behaviors>
          <w:behavior w:val="content"/>
        </w:behaviors>
        <w:guid w:val="{10C604DF-4EC7-44A0-AEBA-AED9DB5D7161}"/>
      </w:docPartPr>
      <w:docPartBody>
        <w:p w:rsidR="00954094" w:rsidRDefault="00EF7B86" w:rsidP="00EF7B86">
          <w:pPr>
            <w:pStyle w:val="4A5F5C37814D45339893705445BD2661"/>
          </w:pPr>
          <w:r>
            <w:rPr>
              <w:rStyle w:val="PlaceholderText"/>
              <w:rFonts w:ascii="Century Gothic" w:hAnsi="Century Gothic"/>
              <w:sz w:val="16"/>
            </w:rPr>
            <w:t>Choose an item.</w:t>
          </w:r>
        </w:p>
      </w:docPartBody>
    </w:docPart>
    <w:docPart>
      <w:docPartPr>
        <w:name w:val="5ADF18A76F4C477593B98140531FBC07"/>
        <w:category>
          <w:name w:val="General"/>
          <w:gallery w:val="placeholder"/>
        </w:category>
        <w:types>
          <w:type w:val="bbPlcHdr"/>
        </w:types>
        <w:behaviors>
          <w:behavior w:val="content"/>
        </w:behaviors>
        <w:guid w:val="{83296985-D523-40D3-A8B6-8E7A16C9BE4F}"/>
      </w:docPartPr>
      <w:docPartBody>
        <w:p w:rsidR="00954094" w:rsidRDefault="00EF7B86" w:rsidP="00EF7B86">
          <w:pPr>
            <w:pStyle w:val="5ADF18A76F4C477593B98140531FBC07"/>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6"/>
    <w:rsid w:val="00313B02"/>
    <w:rsid w:val="004E3190"/>
    <w:rsid w:val="00954094"/>
    <w:rsid w:val="00CE5612"/>
    <w:rsid w:val="00EF7B86"/>
    <w:rsid w:val="00F7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B86"/>
  </w:style>
  <w:style w:type="paragraph" w:customStyle="1" w:styleId="DD412CCE8081438390FDC3FDF817FF28">
    <w:name w:val="DD412CCE8081438390FDC3FDF817FF28"/>
    <w:rsid w:val="00EF7B86"/>
  </w:style>
  <w:style w:type="paragraph" w:customStyle="1" w:styleId="4A5F5C37814D45339893705445BD2661">
    <w:name w:val="4A5F5C37814D45339893705445BD2661"/>
    <w:rsid w:val="00EF7B86"/>
  </w:style>
  <w:style w:type="paragraph" w:customStyle="1" w:styleId="5ADF18A76F4C477593B98140531FBC07">
    <w:name w:val="5ADF18A76F4C477593B98140531FBC07"/>
    <w:rsid w:val="00EF7B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B86"/>
  </w:style>
  <w:style w:type="paragraph" w:customStyle="1" w:styleId="DD412CCE8081438390FDC3FDF817FF28">
    <w:name w:val="DD412CCE8081438390FDC3FDF817FF28"/>
    <w:rsid w:val="00EF7B86"/>
  </w:style>
  <w:style w:type="paragraph" w:customStyle="1" w:styleId="4A5F5C37814D45339893705445BD2661">
    <w:name w:val="4A5F5C37814D45339893705445BD2661"/>
    <w:rsid w:val="00EF7B86"/>
  </w:style>
  <w:style w:type="paragraph" w:customStyle="1" w:styleId="5ADF18A76F4C477593B98140531FBC07">
    <w:name w:val="5ADF18A76F4C477593B98140531FBC07"/>
    <w:rsid w:val="00EF7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4</cp:revision>
  <dcterms:created xsi:type="dcterms:W3CDTF">2014-08-25T16:55:00Z</dcterms:created>
  <dcterms:modified xsi:type="dcterms:W3CDTF">2016-07-29T18:26:00Z</dcterms:modified>
</cp:coreProperties>
</file>